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9366">
      <w:pPr>
        <w:spacing w:before="56" w:line="224" w:lineRule="auto"/>
        <w:ind w:left="5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附表1：</w:t>
      </w:r>
    </w:p>
    <w:p w14:paraId="2EB0A694">
      <w:pPr>
        <w:spacing w:before="129" w:line="220" w:lineRule="auto"/>
        <w:ind w:left="342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</w:rPr>
        <w:t>2025年</w:t>
      </w:r>
      <w:r>
        <w:rPr>
          <w:rFonts w:hint="eastAsia" w:ascii="宋体" w:hAnsi="宋体" w:eastAsia="宋体" w:cs="宋体"/>
          <w:sz w:val="35"/>
          <w:szCs w:val="35"/>
          <w:lang w:val="en-US" w:eastAsia="zh-CN"/>
        </w:rPr>
        <w:t>某央企冷链物流板块</w:t>
      </w:r>
      <w:r>
        <w:rPr>
          <w:rFonts w:ascii="宋体" w:hAnsi="宋体" w:eastAsia="宋体" w:cs="宋体"/>
          <w:sz w:val="35"/>
          <w:szCs w:val="35"/>
        </w:rPr>
        <w:t>面向全国公开招聘岗位设置表</w:t>
      </w:r>
    </w:p>
    <w:p w14:paraId="6A1C86EB">
      <w:pPr>
        <w:spacing w:line="42" w:lineRule="exact"/>
      </w:pPr>
    </w:p>
    <w:tbl>
      <w:tblPr>
        <w:tblStyle w:val="4"/>
        <w:tblW w:w="134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592"/>
        <w:gridCol w:w="593"/>
        <w:gridCol w:w="7302"/>
        <w:gridCol w:w="4479"/>
      </w:tblGrid>
      <w:tr w14:paraId="18CDF8CD">
        <w:trPr>
          <w:trHeight w:val="796" w:hRule="atLeast"/>
        </w:trPr>
        <w:tc>
          <w:tcPr>
            <w:tcW w:w="530" w:type="dxa"/>
            <w:vAlign w:val="top"/>
          </w:tcPr>
          <w:p w14:paraId="297304D7">
            <w:pPr>
              <w:pStyle w:val="5"/>
              <w:spacing w:before="270" w:line="224" w:lineRule="auto"/>
              <w:ind w:left="16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序</w:t>
            </w:r>
          </w:p>
          <w:p w14:paraId="3F83DC7F">
            <w:pPr>
              <w:pStyle w:val="5"/>
              <w:spacing w:before="3" w:line="226" w:lineRule="auto"/>
              <w:ind w:left="17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号</w:t>
            </w:r>
          </w:p>
        </w:tc>
        <w:tc>
          <w:tcPr>
            <w:tcW w:w="592" w:type="dxa"/>
            <w:vAlign w:val="top"/>
          </w:tcPr>
          <w:p w14:paraId="3A2CECD5">
            <w:pPr>
              <w:pStyle w:val="5"/>
              <w:spacing w:before="269" w:line="224" w:lineRule="auto"/>
              <w:ind w:left="108"/>
              <w:rPr>
                <w:sz w:val="22"/>
                <w:szCs w:val="22"/>
              </w:rPr>
            </w:pPr>
            <w:r>
              <w:rPr>
                <w:b/>
                <w:bCs/>
                <w:spacing w:val="-18"/>
                <w:sz w:val="22"/>
                <w:szCs w:val="22"/>
              </w:rPr>
              <w:t>岗位</w:t>
            </w:r>
          </w:p>
          <w:p w14:paraId="66B5E44E">
            <w:pPr>
              <w:pStyle w:val="5"/>
              <w:spacing w:before="4" w:line="223" w:lineRule="auto"/>
              <w:ind w:left="81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名称</w:t>
            </w:r>
          </w:p>
        </w:tc>
        <w:tc>
          <w:tcPr>
            <w:tcW w:w="593" w:type="dxa"/>
            <w:vAlign w:val="top"/>
          </w:tcPr>
          <w:p w14:paraId="69260205">
            <w:pPr>
              <w:pStyle w:val="5"/>
              <w:spacing w:before="270" w:line="224" w:lineRule="auto"/>
              <w:ind w:left="82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招考</w:t>
            </w:r>
          </w:p>
          <w:p w14:paraId="53564DAC">
            <w:pPr>
              <w:pStyle w:val="5"/>
              <w:spacing w:before="4" w:line="224" w:lineRule="auto"/>
              <w:ind w:left="82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计划</w:t>
            </w:r>
          </w:p>
        </w:tc>
        <w:tc>
          <w:tcPr>
            <w:tcW w:w="7302" w:type="dxa"/>
            <w:vAlign w:val="top"/>
          </w:tcPr>
          <w:p w14:paraId="6C54C68F">
            <w:pPr>
              <w:spacing w:line="330" w:lineRule="auto"/>
              <w:rPr>
                <w:rFonts w:ascii="Arial"/>
                <w:sz w:val="21"/>
              </w:rPr>
            </w:pPr>
          </w:p>
          <w:p w14:paraId="323F97E9">
            <w:pPr>
              <w:pStyle w:val="5"/>
              <w:spacing w:before="72" w:line="223" w:lineRule="auto"/>
              <w:ind w:left="2563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职位简介</w:t>
            </w:r>
          </w:p>
        </w:tc>
        <w:tc>
          <w:tcPr>
            <w:tcW w:w="4479" w:type="dxa"/>
            <w:vAlign w:val="top"/>
          </w:tcPr>
          <w:p w14:paraId="2EDF116F">
            <w:pPr>
              <w:spacing w:line="331" w:lineRule="auto"/>
              <w:rPr>
                <w:rFonts w:ascii="Arial"/>
                <w:sz w:val="21"/>
              </w:rPr>
            </w:pPr>
          </w:p>
          <w:p w14:paraId="30CDC1D2">
            <w:pPr>
              <w:pStyle w:val="5"/>
              <w:spacing w:before="71" w:line="224" w:lineRule="auto"/>
              <w:ind w:left="1854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资格条件</w:t>
            </w:r>
          </w:p>
        </w:tc>
      </w:tr>
      <w:tr w14:paraId="73523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9" w:hRule="atLeast"/>
        </w:trPr>
        <w:tc>
          <w:tcPr>
            <w:tcW w:w="530" w:type="dxa"/>
            <w:vAlign w:val="center"/>
          </w:tcPr>
          <w:p w14:paraId="5C621CCA">
            <w:pPr>
              <w:pStyle w:val="5"/>
              <w:spacing w:before="55" w:line="360" w:lineRule="auto"/>
              <w:ind w:left="243" w:leftChars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DD724C9">
            <w:pPr>
              <w:pStyle w:val="5"/>
              <w:spacing w:before="10" w:line="360" w:lineRule="auto"/>
              <w:ind w:left="34" w:leftChars="0"/>
              <w:jc w:val="left"/>
              <w:rPr>
                <w:rFonts w:hint="default"/>
                <w:b/>
                <w:bCs/>
                <w:spacing w:val="3"/>
                <w:lang w:val="en-US" w:eastAsia="zh-CN"/>
              </w:rPr>
            </w:pPr>
            <w:r>
              <w:rPr>
                <w:rFonts w:hint="eastAsia"/>
                <w:b/>
                <w:bCs/>
                <w:spacing w:val="3"/>
                <w:lang w:val="en-US" w:eastAsia="zh-CN"/>
              </w:rPr>
              <w:t>项目负责人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34099C2">
            <w:pPr>
              <w:pStyle w:val="5"/>
              <w:spacing w:before="56" w:line="360" w:lineRule="auto"/>
              <w:ind w:left="266" w:leftChars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7302" w:type="dxa"/>
            <w:shd w:val="clear" w:color="auto" w:fill="auto"/>
            <w:vAlign w:val="top"/>
          </w:tcPr>
          <w:p w14:paraId="74E6D20D">
            <w:pPr>
              <w:pStyle w:val="5"/>
              <w:spacing w:before="13" w:line="220" w:lineRule="auto"/>
              <w:ind w:left="4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负责主持园区项目全面工作，主要</w:t>
            </w:r>
            <w:r>
              <w:rPr>
                <w:rFonts w:hint="eastAsia"/>
                <w:spacing w:val="5"/>
              </w:rPr>
              <w:t>岗位职责</w:t>
            </w:r>
            <w:r>
              <w:rPr>
                <w:rFonts w:hint="eastAsia"/>
                <w:spacing w:val="5"/>
                <w:lang w:val="en-US" w:eastAsia="zh-CN"/>
              </w:rPr>
              <w:t>包括</w:t>
            </w:r>
            <w:r>
              <w:rPr>
                <w:rFonts w:hint="eastAsia"/>
                <w:spacing w:val="5"/>
              </w:rPr>
              <w:t>：</w:t>
            </w:r>
          </w:p>
          <w:p w14:paraId="6671B438">
            <w:pPr>
              <w:pStyle w:val="5"/>
              <w:numPr>
                <w:ilvl w:val="0"/>
                <w:numId w:val="1"/>
              </w:numPr>
              <w:spacing w:before="13" w:line="220" w:lineRule="auto"/>
              <w:ind w:left="130" w:leftChars="0" w:firstLine="0" w:firstLineChars="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制定园区项目定位、发展战略、业务模式等，明确园区发展方向；</w:t>
            </w:r>
          </w:p>
          <w:p w14:paraId="503F16DE">
            <w:pPr>
              <w:pStyle w:val="5"/>
              <w:numPr>
                <w:ilvl w:val="0"/>
                <w:numId w:val="1"/>
              </w:numPr>
              <w:spacing w:before="13" w:line="220" w:lineRule="auto"/>
              <w:ind w:left="130" w:leftChars="0" w:firstLine="0" w:firstLineChars="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负责</w:t>
            </w:r>
            <w:r>
              <w:rPr>
                <w:rFonts w:hint="eastAsia"/>
                <w:spacing w:val="5"/>
                <w:lang w:val="en-US" w:eastAsia="zh-CN"/>
              </w:rPr>
              <w:t>园区</w:t>
            </w:r>
            <w:r>
              <w:rPr>
                <w:rFonts w:hint="eastAsia"/>
                <w:spacing w:val="5"/>
              </w:rPr>
              <w:t>的</w:t>
            </w:r>
            <w:r>
              <w:rPr>
                <w:rFonts w:hint="eastAsia"/>
                <w:spacing w:val="5"/>
                <w:lang w:val="en-US" w:eastAsia="zh-CN"/>
              </w:rPr>
              <w:t>规划设计、开发建设、报批报建，</w:t>
            </w:r>
            <w:r>
              <w:rPr>
                <w:rFonts w:hint="eastAsia"/>
                <w:spacing w:val="5"/>
              </w:rPr>
              <w:t>招商</w:t>
            </w:r>
            <w:r>
              <w:rPr>
                <w:rFonts w:hint="eastAsia"/>
                <w:spacing w:val="5"/>
                <w:lang w:val="en-US" w:eastAsia="zh-CN"/>
              </w:rPr>
              <w:t>运营</w:t>
            </w:r>
            <w:r>
              <w:rPr>
                <w:rFonts w:hint="eastAsia"/>
                <w:spacing w:val="5"/>
              </w:rPr>
              <w:t>、物业</w:t>
            </w:r>
            <w:r>
              <w:rPr>
                <w:rFonts w:hint="eastAsia"/>
                <w:spacing w:val="5"/>
                <w:lang w:val="en-US" w:eastAsia="zh-CN"/>
              </w:rPr>
              <w:t>管理</w:t>
            </w:r>
            <w:r>
              <w:rPr>
                <w:rFonts w:hint="eastAsia"/>
                <w:spacing w:val="5"/>
              </w:rPr>
              <w:t>、</w:t>
            </w:r>
            <w:r>
              <w:rPr>
                <w:rFonts w:hint="eastAsia"/>
                <w:spacing w:val="5"/>
                <w:lang w:val="en-US" w:eastAsia="zh-CN"/>
              </w:rPr>
              <w:t>市场经营、团队</w:t>
            </w:r>
            <w:r>
              <w:rPr>
                <w:rFonts w:hint="eastAsia"/>
                <w:spacing w:val="5"/>
              </w:rPr>
              <w:t>管理</w:t>
            </w:r>
            <w:r>
              <w:rPr>
                <w:rFonts w:hint="eastAsia"/>
                <w:spacing w:val="5"/>
                <w:lang w:val="en-US" w:eastAsia="zh-CN"/>
              </w:rPr>
              <w:t>等全面</w:t>
            </w:r>
            <w:r>
              <w:rPr>
                <w:rFonts w:hint="eastAsia"/>
                <w:spacing w:val="5"/>
              </w:rPr>
              <w:t>工作；</w:t>
            </w:r>
          </w:p>
          <w:p w14:paraId="2B46B2E1">
            <w:pPr>
              <w:pStyle w:val="5"/>
              <w:numPr>
                <w:ilvl w:val="0"/>
                <w:numId w:val="1"/>
              </w:numPr>
              <w:spacing w:before="13" w:line="220" w:lineRule="auto"/>
              <w:ind w:left="130" w:leftChars="0" w:firstLine="0" w:firstLineChars="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负责</w:t>
            </w:r>
            <w:r>
              <w:rPr>
                <w:rFonts w:hint="eastAsia"/>
                <w:spacing w:val="5"/>
                <w:lang w:val="en-US" w:eastAsia="zh-CN"/>
              </w:rPr>
              <w:t>农批冷链园区</w:t>
            </w:r>
            <w:r>
              <w:rPr>
                <w:rFonts w:hint="eastAsia"/>
                <w:spacing w:val="5"/>
              </w:rPr>
              <w:t>年度招商</w:t>
            </w:r>
            <w:r>
              <w:rPr>
                <w:rFonts w:hint="eastAsia"/>
                <w:spacing w:val="5"/>
                <w:lang w:val="en-US" w:eastAsia="zh-CN"/>
              </w:rPr>
              <w:t>运营</w:t>
            </w:r>
            <w:r>
              <w:rPr>
                <w:rFonts w:hint="eastAsia"/>
                <w:spacing w:val="5"/>
              </w:rPr>
              <w:t>指标达成，对园</w:t>
            </w:r>
            <w:r>
              <w:rPr>
                <w:rFonts w:hint="eastAsia"/>
                <w:spacing w:val="5"/>
                <w:lang w:val="en-US" w:eastAsia="zh-CN"/>
              </w:rPr>
              <w:t>区</w:t>
            </w:r>
            <w:r>
              <w:rPr>
                <w:rFonts w:hint="eastAsia"/>
                <w:spacing w:val="5"/>
              </w:rPr>
              <w:t>整体经营指标负责；</w:t>
            </w:r>
          </w:p>
          <w:p w14:paraId="34D46D68">
            <w:pPr>
              <w:pStyle w:val="5"/>
              <w:numPr>
                <w:ilvl w:val="0"/>
                <w:numId w:val="1"/>
              </w:numPr>
              <w:spacing w:before="13" w:line="220" w:lineRule="auto"/>
              <w:ind w:left="130" w:leftChars="0" w:firstLine="0" w:firstLineChars="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管理及监督</w:t>
            </w:r>
            <w:r>
              <w:rPr>
                <w:rFonts w:hint="eastAsia"/>
                <w:spacing w:val="5"/>
                <w:lang w:val="en-US" w:eastAsia="zh-CN"/>
              </w:rPr>
              <w:t>园区</w:t>
            </w:r>
            <w:r>
              <w:rPr>
                <w:rFonts w:hint="eastAsia"/>
                <w:spacing w:val="5"/>
              </w:rPr>
              <w:t>各项</w:t>
            </w:r>
            <w:r>
              <w:rPr>
                <w:rFonts w:hint="eastAsia"/>
                <w:spacing w:val="5"/>
                <w:lang w:val="en-US" w:eastAsia="zh-CN"/>
              </w:rPr>
              <w:t>经济指标</w:t>
            </w:r>
            <w:r>
              <w:rPr>
                <w:rFonts w:hint="eastAsia"/>
                <w:spacing w:val="5"/>
              </w:rPr>
              <w:t>数据</w:t>
            </w:r>
            <w:r>
              <w:rPr>
                <w:rFonts w:hint="eastAsia"/>
                <w:spacing w:val="5"/>
                <w:lang w:eastAsia="zh-CN"/>
              </w:rPr>
              <w:t>，</w:t>
            </w:r>
            <w:r>
              <w:rPr>
                <w:rFonts w:hint="eastAsia"/>
                <w:spacing w:val="5"/>
                <w:lang w:val="en-US" w:eastAsia="zh-CN"/>
              </w:rPr>
              <w:t>负责项目的运营成本分析、经营盈利、资金平衡等相关工作，做好</w:t>
            </w:r>
            <w:r>
              <w:rPr>
                <w:rFonts w:hint="eastAsia"/>
                <w:spacing w:val="5"/>
              </w:rPr>
              <w:t>异常跟进处理及月报数据分析</w:t>
            </w:r>
            <w:r>
              <w:rPr>
                <w:rFonts w:hint="eastAsia"/>
                <w:spacing w:val="5"/>
                <w:lang w:eastAsia="zh-CN"/>
              </w:rPr>
              <w:t>；</w:t>
            </w:r>
          </w:p>
          <w:p w14:paraId="7C518A79">
            <w:pPr>
              <w:pStyle w:val="5"/>
              <w:numPr>
                <w:ilvl w:val="0"/>
                <w:numId w:val="1"/>
              </w:numPr>
              <w:spacing w:before="13" w:line="220" w:lineRule="auto"/>
              <w:ind w:left="130" w:leftChars="0" w:firstLine="0" w:firstLineChars="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负责落实</w:t>
            </w:r>
            <w:r>
              <w:rPr>
                <w:rFonts w:hint="eastAsia"/>
                <w:spacing w:val="5"/>
                <w:lang w:val="en-US" w:eastAsia="zh-CN"/>
              </w:rPr>
              <w:t>项目</w:t>
            </w:r>
            <w:r>
              <w:rPr>
                <w:rFonts w:hint="eastAsia"/>
                <w:spacing w:val="5"/>
              </w:rPr>
              <w:t>园区各项安全管理；</w:t>
            </w:r>
          </w:p>
          <w:p w14:paraId="3D3CBA87">
            <w:pPr>
              <w:pStyle w:val="5"/>
              <w:numPr>
                <w:ilvl w:val="0"/>
                <w:numId w:val="1"/>
              </w:numPr>
              <w:spacing w:before="13" w:line="220" w:lineRule="auto"/>
              <w:ind w:left="130" w:lef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</w:rPr>
              <w:t>负责跟踪和指导项目客户对账，应收应付进度，保障按合同账期准时结算</w:t>
            </w:r>
            <w:r>
              <w:rPr>
                <w:rFonts w:hint="eastAsia"/>
                <w:spacing w:val="5"/>
                <w:lang w:eastAsia="zh-CN"/>
              </w:rPr>
              <w:t>；</w:t>
            </w:r>
          </w:p>
          <w:p w14:paraId="6657D0E3">
            <w:pPr>
              <w:pStyle w:val="5"/>
              <w:numPr>
                <w:ilvl w:val="0"/>
                <w:numId w:val="1"/>
              </w:numPr>
              <w:spacing w:before="13" w:line="220" w:lineRule="auto"/>
              <w:ind w:left="130" w:lef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负责入园商户</w:t>
            </w:r>
            <w:r>
              <w:rPr>
                <w:rFonts w:hint="eastAsia"/>
                <w:spacing w:val="5"/>
              </w:rPr>
              <w:t>谈判、引入</w:t>
            </w:r>
            <w:r>
              <w:rPr>
                <w:rFonts w:hint="eastAsia"/>
                <w:spacing w:val="5"/>
                <w:lang w:eastAsia="zh-CN"/>
              </w:rPr>
              <w:t>、</w:t>
            </w:r>
            <w:r>
              <w:rPr>
                <w:rFonts w:hint="eastAsia"/>
                <w:spacing w:val="5"/>
              </w:rPr>
              <w:t>合同签订</w:t>
            </w:r>
            <w:r>
              <w:rPr>
                <w:rFonts w:hint="eastAsia"/>
                <w:spacing w:val="5"/>
                <w:lang w:val="en-US" w:eastAsia="zh-CN"/>
              </w:rPr>
              <w:t>；</w:t>
            </w:r>
          </w:p>
          <w:p w14:paraId="307B4012">
            <w:pPr>
              <w:pStyle w:val="5"/>
              <w:numPr>
                <w:ilvl w:val="0"/>
                <w:numId w:val="1"/>
              </w:numPr>
              <w:spacing w:before="13" w:line="220" w:lineRule="auto"/>
              <w:ind w:left="130" w:lef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负责与属地政府对接，为园区建设发展争取有利条件；</w:t>
            </w:r>
          </w:p>
          <w:p w14:paraId="2B5B222E">
            <w:pPr>
              <w:pStyle w:val="5"/>
              <w:numPr>
                <w:ilvl w:val="0"/>
                <w:numId w:val="1"/>
              </w:numPr>
              <w:spacing w:before="13" w:line="220" w:lineRule="auto"/>
              <w:ind w:left="130" w:lef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负责加强企业文化建设，增强党建意识，提高团队凝聚力和战斗力。</w:t>
            </w:r>
          </w:p>
        </w:tc>
        <w:tc>
          <w:tcPr>
            <w:tcW w:w="4479" w:type="dxa"/>
            <w:shd w:val="clear" w:color="auto" w:fill="auto"/>
            <w:vAlign w:val="top"/>
          </w:tcPr>
          <w:p w14:paraId="2944E68A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1、大学专科以上学历，本科以上学历优先，专业不限。</w:t>
            </w:r>
          </w:p>
          <w:p w14:paraId="53111712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2、10年以上工作经验，8年以上农批冷链开发建设、市场招商、项目运营、市场销售经验。</w:t>
            </w:r>
          </w:p>
          <w:p w14:paraId="2C8E3113">
            <w:pPr>
              <w:pStyle w:val="5"/>
              <w:numPr>
                <w:ilvl w:val="0"/>
                <w:numId w:val="2"/>
              </w:numPr>
              <w:spacing w:before="14" w:line="231" w:lineRule="auto"/>
              <w:ind w:left="40" w:leftChars="0" w:right="110" w:righ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至少担任过两个农产品流通园区项目经理经历。</w:t>
            </w:r>
          </w:p>
          <w:p w14:paraId="07AC1339">
            <w:pPr>
              <w:pStyle w:val="5"/>
              <w:numPr>
                <w:ilvl w:val="0"/>
                <w:numId w:val="2"/>
              </w:numPr>
              <w:spacing w:before="14" w:line="231" w:lineRule="auto"/>
              <w:ind w:left="40" w:leftChars="0" w:right="110" w:righ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在广东等珠三角及周边地区具有丰富的招商资源优先考虑。</w:t>
            </w:r>
          </w:p>
          <w:p w14:paraId="3728ABE6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5、具备商业项目全盘操盘经验，与商户有较好沟通协调能力、资源统筹能力、较强的公关能力、抗压能力、客户意识。</w:t>
            </w:r>
          </w:p>
          <w:p w14:paraId="1DD15B8E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6、熟练掌握市场营销、市场调查、商务谈判、合同管理、客户关系管理等知识、技巧和方法。</w:t>
            </w:r>
          </w:p>
          <w:p w14:paraId="2F204B4E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7、具有较高的政治素养和政策水平，遵纪守法、坚持原则、爱岗敬业、有良好的保密意识。</w:t>
            </w:r>
          </w:p>
          <w:p w14:paraId="23C58842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8、具有良好的战略眼光、领导能力、分析判断能力、决策能力、沟通协调能力、学习能力和创新能力。</w:t>
            </w:r>
          </w:p>
          <w:p w14:paraId="30B7A7C5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 w:firstLine="0" w:firstLine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8、特别优秀者可酌情放宽有关条件。</w:t>
            </w:r>
          </w:p>
        </w:tc>
      </w:tr>
      <w:tr w14:paraId="2F68B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530" w:type="dxa"/>
            <w:vAlign w:val="center"/>
          </w:tcPr>
          <w:p w14:paraId="0611A754">
            <w:pPr>
              <w:pStyle w:val="5"/>
              <w:spacing w:before="55" w:line="360" w:lineRule="auto"/>
              <w:ind w:left="243" w:leftChars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CB1926D">
            <w:pPr>
              <w:pStyle w:val="5"/>
              <w:spacing w:before="10" w:line="360" w:lineRule="auto"/>
              <w:ind w:left="34" w:leftChars="0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3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3"/>
                <w:lang w:val="en-US" w:eastAsia="zh-CN"/>
              </w:rPr>
              <w:t>项目招商运营负责人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11E0FCD">
            <w:pPr>
              <w:pStyle w:val="5"/>
              <w:spacing w:before="56" w:line="360" w:lineRule="auto"/>
              <w:ind w:left="266" w:leftChars="0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7302" w:type="dxa"/>
            <w:shd w:val="clear" w:color="auto" w:fill="auto"/>
            <w:vAlign w:val="top"/>
          </w:tcPr>
          <w:p w14:paraId="23AF782D">
            <w:pPr>
              <w:pStyle w:val="5"/>
              <w:spacing w:before="13" w:line="220" w:lineRule="auto"/>
              <w:rPr>
                <w:rFonts w:hint="eastAsia"/>
                <w:spacing w:val="5"/>
              </w:rPr>
            </w:pPr>
          </w:p>
          <w:p w14:paraId="4E466D60">
            <w:pPr>
              <w:pStyle w:val="5"/>
              <w:spacing w:before="13" w:line="220" w:lineRule="auto"/>
              <w:ind w:left="4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1、</w:t>
            </w:r>
            <w:r>
              <w:rPr>
                <w:rFonts w:hint="eastAsia"/>
                <w:spacing w:val="5"/>
              </w:rPr>
              <w:t>结合企业发展目标与市场环境，制定招商整体</w:t>
            </w:r>
            <w:r>
              <w:rPr>
                <w:rFonts w:hint="eastAsia"/>
                <w:spacing w:val="5"/>
                <w:lang w:val="en-US" w:eastAsia="zh-CN"/>
              </w:rPr>
              <w:t>执行策略及</w:t>
            </w:r>
            <w:r>
              <w:rPr>
                <w:rFonts w:hint="eastAsia"/>
                <w:spacing w:val="5"/>
              </w:rPr>
              <w:t>年度计划，明确招商方向、目标市场与客户群体，根据</w:t>
            </w:r>
            <w:r>
              <w:rPr>
                <w:rFonts w:hint="eastAsia"/>
                <w:spacing w:val="5"/>
                <w:lang w:val="en-US" w:eastAsia="zh-CN"/>
              </w:rPr>
              <w:t>园区</w:t>
            </w:r>
            <w:r>
              <w:rPr>
                <w:rFonts w:hint="eastAsia"/>
                <w:spacing w:val="5"/>
              </w:rPr>
              <w:t>定位，精准规划引入契合</w:t>
            </w:r>
            <w:r>
              <w:rPr>
                <w:rFonts w:hint="eastAsia"/>
                <w:spacing w:val="5"/>
                <w:lang w:val="en-US" w:eastAsia="zh-CN"/>
              </w:rPr>
              <w:t>园区</w:t>
            </w:r>
            <w:r>
              <w:rPr>
                <w:rFonts w:hint="eastAsia"/>
                <w:spacing w:val="5"/>
              </w:rPr>
              <w:t>调性的合作方</w:t>
            </w:r>
            <w:r>
              <w:rPr>
                <w:rFonts w:hint="eastAsia"/>
                <w:spacing w:val="5"/>
                <w:lang w:eastAsia="zh-CN"/>
              </w:rPr>
              <w:t>，</w:t>
            </w:r>
            <w:r>
              <w:rPr>
                <w:rFonts w:hint="eastAsia"/>
                <w:spacing w:val="5"/>
                <w:lang w:val="en-US" w:eastAsia="zh-CN"/>
              </w:rPr>
              <w:t>确保所负责板块的</w:t>
            </w:r>
            <w:r>
              <w:rPr>
                <w:rFonts w:hint="eastAsia"/>
                <w:spacing w:val="5"/>
              </w:rPr>
              <w:t>招商任务完成</w:t>
            </w:r>
            <w:r>
              <w:rPr>
                <w:rFonts w:hint="eastAsia"/>
                <w:spacing w:val="5"/>
                <w:lang w:eastAsia="zh-CN"/>
              </w:rPr>
              <w:t>。</w:t>
            </w:r>
          </w:p>
          <w:p w14:paraId="07229429">
            <w:pPr>
              <w:pStyle w:val="5"/>
              <w:spacing w:before="13" w:line="220" w:lineRule="auto"/>
              <w:ind w:left="4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2、</w:t>
            </w:r>
            <w:r>
              <w:rPr>
                <w:rFonts w:hint="eastAsia"/>
                <w:spacing w:val="5"/>
              </w:rPr>
              <w:t>拓展多元化招商渠道，如线上平台、行业展会、中介机构、老客户转介</w:t>
            </w:r>
            <w:r>
              <w:rPr>
                <w:rFonts w:hint="eastAsia"/>
                <w:spacing w:val="5"/>
                <w:lang w:val="en-US" w:eastAsia="zh-CN"/>
              </w:rPr>
              <w:t>绍</w:t>
            </w:r>
            <w:r>
              <w:rPr>
                <w:rFonts w:hint="eastAsia"/>
                <w:spacing w:val="5"/>
              </w:rPr>
              <w:t>等；与渠道伙伴保持良好合作关系，定期沟通交流，共同推动</w:t>
            </w:r>
            <w:r>
              <w:rPr>
                <w:rFonts w:hint="eastAsia"/>
                <w:spacing w:val="5"/>
                <w:lang w:val="en-US" w:eastAsia="zh-CN"/>
              </w:rPr>
              <w:t>项目</w:t>
            </w:r>
            <w:r>
              <w:rPr>
                <w:rFonts w:hint="eastAsia"/>
                <w:spacing w:val="5"/>
              </w:rPr>
              <w:t>招商落地。</w:t>
            </w:r>
          </w:p>
          <w:p w14:paraId="5B86255C">
            <w:pPr>
              <w:pStyle w:val="5"/>
              <w:spacing w:before="13" w:line="220" w:lineRule="auto"/>
              <w:ind w:left="4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3、做好</w:t>
            </w:r>
            <w:r>
              <w:rPr>
                <w:rFonts w:hint="eastAsia"/>
                <w:spacing w:val="5"/>
              </w:rPr>
              <w:t>客户开发与谈判</w:t>
            </w:r>
            <w:r>
              <w:rPr>
                <w:rFonts w:hint="eastAsia"/>
                <w:spacing w:val="5"/>
                <w:lang w:eastAsia="zh-CN"/>
              </w:rPr>
              <w:t>，</w:t>
            </w:r>
            <w:r>
              <w:rPr>
                <w:rFonts w:hint="eastAsia"/>
                <w:spacing w:val="5"/>
              </w:rPr>
              <w:t>主动挖掘潜在客户，通过电话、拜访、网络等方式建立联系；深入了解客户需求，提供个性化招商方案；主导商务谈判，解决分歧，达成合作意向，签订合作协议。</w:t>
            </w:r>
          </w:p>
          <w:p w14:paraId="044765F9">
            <w:pPr>
              <w:pStyle w:val="5"/>
              <w:spacing w:before="13" w:line="220" w:lineRule="auto"/>
              <w:ind w:left="4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4、进行</w:t>
            </w:r>
            <w:r>
              <w:rPr>
                <w:rFonts w:hint="eastAsia"/>
                <w:spacing w:val="5"/>
              </w:rPr>
              <w:t>运营数据分析与优化</w:t>
            </w:r>
            <w:r>
              <w:rPr>
                <w:rFonts w:hint="eastAsia"/>
                <w:spacing w:val="5"/>
                <w:lang w:eastAsia="zh-CN"/>
              </w:rPr>
              <w:t>，</w:t>
            </w:r>
            <w:r>
              <w:rPr>
                <w:rFonts w:hint="eastAsia"/>
                <w:spacing w:val="5"/>
              </w:rPr>
              <w:t>定期收集、整理和分析招商运营数据，如招商进度、客户转化率、合作方经营数据等；通过数据分析发现问题与机会，优化招商策略、运营流程和服务质量。</w:t>
            </w:r>
          </w:p>
          <w:p w14:paraId="0EBB6893">
            <w:pPr>
              <w:pStyle w:val="5"/>
              <w:spacing w:before="13" w:line="220" w:lineRule="auto"/>
              <w:ind w:left="4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5、进行</w:t>
            </w:r>
            <w:r>
              <w:rPr>
                <w:rFonts w:hint="eastAsia"/>
                <w:spacing w:val="5"/>
              </w:rPr>
              <w:t>合作方运营管理</w:t>
            </w:r>
            <w:r>
              <w:rPr>
                <w:rFonts w:hint="eastAsia"/>
                <w:spacing w:val="5"/>
                <w:lang w:eastAsia="zh-CN"/>
              </w:rPr>
              <w:t>，</w:t>
            </w:r>
            <w:r>
              <w:rPr>
                <w:rFonts w:hint="eastAsia"/>
                <w:spacing w:val="5"/>
              </w:rPr>
              <w:t>对已合作方进行全生命周期管理，包括合同履行监督、日常沟通协调、经营情况跟踪；及时解决合作方遇到的问题，提供必要支持与指导，促进合作方持续经营与业绩提升。</w:t>
            </w:r>
          </w:p>
          <w:p w14:paraId="40BEC3C0">
            <w:pPr>
              <w:pStyle w:val="5"/>
              <w:spacing w:before="13" w:line="220" w:lineRule="auto"/>
              <w:ind w:left="40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6、进行动态</w:t>
            </w:r>
            <w:r>
              <w:rPr>
                <w:rFonts w:hint="eastAsia"/>
                <w:spacing w:val="5"/>
              </w:rPr>
              <w:t>市场调研与分析</w:t>
            </w:r>
            <w:r>
              <w:rPr>
                <w:rFonts w:hint="eastAsia"/>
                <w:spacing w:val="5"/>
                <w:lang w:eastAsia="zh-CN"/>
              </w:rPr>
              <w:t>，</w:t>
            </w:r>
            <w:r>
              <w:rPr>
                <w:rFonts w:hint="eastAsia"/>
                <w:spacing w:val="5"/>
              </w:rPr>
              <w:t>密切关注行业动态、竞争对手策略和市场变化趋势，定期开展市场调研，收集相关信息；为</w:t>
            </w:r>
            <w:r>
              <w:rPr>
                <w:rFonts w:hint="eastAsia"/>
                <w:spacing w:val="5"/>
                <w:lang w:val="en-US" w:eastAsia="zh-CN"/>
              </w:rPr>
              <w:t>项目</w:t>
            </w:r>
            <w:r>
              <w:rPr>
                <w:rFonts w:hint="eastAsia"/>
                <w:spacing w:val="5"/>
              </w:rPr>
              <w:t>决策提供依据，及时调整招商策略和运营模式，保持竞争优势。</w:t>
            </w:r>
          </w:p>
          <w:p w14:paraId="34107E01">
            <w:pPr>
              <w:pStyle w:val="5"/>
              <w:spacing w:before="13" w:line="220" w:lineRule="auto"/>
              <w:ind w:left="40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7、做好</w:t>
            </w:r>
            <w:r>
              <w:rPr>
                <w:rFonts w:hint="eastAsia"/>
                <w:spacing w:val="5"/>
              </w:rPr>
              <w:t>品牌推广与宣传</w:t>
            </w:r>
            <w:r>
              <w:rPr>
                <w:rFonts w:hint="eastAsia"/>
                <w:spacing w:val="5"/>
                <w:lang w:eastAsia="zh-CN"/>
              </w:rPr>
              <w:t>，</w:t>
            </w:r>
            <w:r>
              <w:rPr>
                <w:rFonts w:hint="eastAsia"/>
                <w:spacing w:val="5"/>
              </w:rPr>
              <w:t>策划并执行招商宣传推广活动，提升企业</w:t>
            </w:r>
            <w:r>
              <w:rPr>
                <w:rFonts w:hint="eastAsia"/>
                <w:spacing w:val="5"/>
                <w:lang w:val="en-US" w:eastAsia="zh-CN"/>
              </w:rPr>
              <w:t>及园区</w:t>
            </w:r>
            <w:r>
              <w:rPr>
                <w:rFonts w:hint="eastAsia"/>
                <w:spacing w:val="5"/>
              </w:rPr>
              <w:t>品牌知名度和影响力；制定招商宣传资料，如招商手册、宣传视频等，展示企业优势和合作价值。</w:t>
            </w:r>
          </w:p>
        </w:tc>
        <w:tc>
          <w:tcPr>
            <w:tcW w:w="4479" w:type="dxa"/>
            <w:shd w:val="clear" w:color="auto" w:fill="auto"/>
            <w:vAlign w:val="top"/>
          </w:tcPr>
          <w:p w14:paraId="1FD8A48D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1、教育背景：大专以上学历（本科以上学历优先考虑），专业不限。</w:t>
            </w:r>
          </w:p>
          <w:p w14:paraId="5743C561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2、工作经验：具有 8年以上招商运营工作经验，其中至少 5 年以上招商运营管理经验。</w:t>
            </w:r>
          </w:p>
          <w:p w14:paraId="21AE0AD7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3、至少担任过两个农产品流通</w:t>
            </w:r>
            <w:bookmarkStart w:id="0" w:name="_GoBack"/>
            <w:bookmarkEnd w:id="0"/>
            <w:r>
              <w:rPr>
                <w:rFonts w:hint="eastAsia"/>
                <w:spacing w:val="5"/>
                <w:lang w:val="en-US" w:eastAsia="zh-CN"/>
              </w:rPr>
              <w:t>项目的招商运营负责人经历。</w:t>
            </w:r>
          </w:p>
          <w:p w14:paraId="7B8DE50B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4、具有广东等珠三角及周边地区招商资源优先考虑。</w:t>
            </w:r>
          </w:p>
          <w:p w14:paraId="72AA48CA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5、熟悉招商策划、市场推广、客户谈判等专业技能，能够独立制定招商执行方案和策略。熟悉农产品流通相关业态。</w:t>
            </w:r>
          </w:p>
          <w:p w14:paraId="0F58F4D1">
            <w:pPr>
              <w:pStyle w:val="5"/>
              <w:numPr>
                <w:ilvl w:val="0"/>
                <w:numId w:val="0"/>
              </w:numPr>
              <w:spacing w:before="14" w:line="231" w:lineRule="auto"/>
              <w:ind w:left="40" w:leftChars="0" w:right="110" w:rightChars="0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6、具备较强团队协作能力和沟通谈判能力。有敏锐的市场洞察力和分析判断能力，能够准确把握市场机会和客户需求。具备较强的抗压能力，具备解决各种突发问题的能力。</w:t>
            </w:r>
          </w:p>
        </w:tc>
      </w:tr>
    </w:tbl>
    <w:p w14:paraId="55ACDBC4">
      <w:pPr>
        <w:rPr>
          <w:rFonts w:ascii="Arial"/>
          <w:sz w:val="21"/>
        </w:rPr>
      </w:pPr>
    </w:p>
    <w:sectPr>
      <w:pgSz w:w="16834" w:h="11909"/>
      <w:pgMar w:top="1012" w:right="573" w:bottom="0" w:left="6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0C04C"/>
    <w:multiLevelType w:val="singleLevel"/>
    <w:tmpl w:val="F1D0C04C"/>
    <w:lvl w:ilvl="0" w:tentative="0">
      <w:start w:val="1"/>
      <w:numFmt w:val="decimal"/>
      <w:suff w:val="space"/>
      <w:lvlText w:val="%1."/>
      <w:lvlJc w:val="left"/>
      <w:pPr>
        <w:ind w:left="130" w:leftChars="0" w:firstLine="0" w:firstLineChars="0"/>
      </w:pPr>
    </w:lvl>
  </w:abstractNum>
  <w:abstractNum w:abstractNumId="1">
    <w:nsid w:val="5CEF433A"/>
    <w:multiLevelType w:val="singleLevel"/>
    <w:tmpl w:val="5CEF433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6008C3"/>
    <w:rsid w:val="0536216C"/>
    <w:rsid w:val="0D2430E4"/>
    <w:rsid w:val="0DEA67B6"/>
    <w:rsid w:val="0EAF34D7"/>
    <w:rsid w:val="18EB1B35"/>
    <w:rsid w:val="1B9C1BBB"/>
    <w:rsid w:val="20135493"/>
    <w:rsid w:val="204A02A8"/>
    <w:rsid w:val="276FD4ED"/>
    <w:rsid w:val="2BAC5DEF"/>
    <w:rsid w:val="31DF544B"/>
    <w:rsid w:val="32CC483B"/>
    <w:rsid w:val="33647B51"/>
    <w:rsid w:val="38190B30"/>
    <w:rsid w:val="3C852B2D"/>
    <w:rsid w:val="3D714C6E"/>
    <w:rsid w:val="3F3FADC4"/>
    <w:rsid w:val="40025BDA"/>
    <w:rsid w:val="417728AA"/>
    <w:rsid w:val="428A7F9D"/>
    <w:rsid w:val="451C1963"/>
    <w:rsid w:val="4DE1374A"/>
    <w:rsid w:val="4EBC7D13"/>
    <w:rsid w:val="59A47F41"/>
    <w:rsid w:val="5A6E9293"/>
    <w:rsid w:val="5C5FDD9C"/>
    <w:rsid w:val="5F5D006D"/>
    <w:rsid w:val="5F7F8525"/>
    <w:rsid w:val="5FBAD169"/>
    <w:rsid w:val="63E0239A"/>
    <w:rsid w:val="63FB1586"/>
    <w:rsid w:val="697ACE0B"/>
    <w:rsid w:val="6A6E5F0E"/>
    <w:rsid w:val="6CF2763A"/>
    <w:rsid w:val="737F0411"/>
    <w:rsid w:val="765B4417"/>
    <w:rsid w:val="77EB4360"/>
    <w:rsid w:val="79EA4057"/>
    <w:rsid w:val="7EBE3597"/>
    <w:rsid w:val="7EFB9EC8"/>
    <w:rsid w:val="7FB5FA49"/>
    <w:rsid w:val="7FBF68E4"/>
    <w:rsid w:val="97E2DC4A"/>
    <w:rsid w:val="BCFFA598"/>
    <w:rsid w:val="C87A1C50"/>
    <w:rsid w:val="CFF963E3"/>
    <w:rsid w:val="DF6F1AC6"/>
    <w:rsid w:val="EDF77FA4"/>
    <w:rsid w:val="FA5E0941"/>
    <w:rsid w:val="FE7FBA75"/>
    <w:rsid w:val="FF3F849B"/>
    <w:rsid w:val="FFFE4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1979</Words>
  <Characters>1983</Characters>
  <TotalTime>17</TotalTime>
  <ScaleCrop>false</ScaleCrop>
  <LinksUpToDate>false</LinksUpToDate>
  <CharactersWithSpaces>1988</CharactersWithSpaces>
  <Application>WPS Office_7.2.2.8955_F1E327BC-269C-435d-A152-05C5408002CA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2025-05-10T02:38:00Z</dcterms:created>
  <dc:creator>Administrator</dc:creator>
  <cp:lastModifiedBy>严智操</cp:lastModifiedBy>
  <dcterms:modified xsi:type="dcterms:W3CDTF">2025-05-24T13:26:14Z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2025-05-14T08:47:11Z</vt:filetime>
  </property>
  <property fmtid="{D5CDD505-2E9C-101B-9397-08002B2CF9AE}" pid="4" name="KSOProductBuildVer">
    <vt:lpwstr>2052-7.2.2.8955</vt:lpwstr>
  </property>
  <property fmtid="{D5CDD505-2E9C-101B-9397-08002B2CF9AE}" pid="5" name="ICV">
    <vt:lpwstr>63EC4B71DD34429FA000FCA4C265DD0B_13</vt:lpwstr>
  </property>
  <property fmtid="{D5CDD505-2E9C-101B-9397-08002B2CF9AE}" pid="6" name="KSOTemplateDocerSaveRecord">
    <vt:lpwstr>eyJoZGlkIjoiNDQ4YzZlMmI2M2ZmYzFjYzU4NjA2YzI0MmJlNzg0MWQiLCJ1c2VySWQiOiIyNTA0NzIwNTEifQ==</vt:lpwstr>
  </property>
</Properties>
</file>